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9D" w:rsidRP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111111"/>
          <w:sz w:val="28"/>
          <w:szCs w:val="28"/>
        </w:rPr>
      </w:pPr>
      <w:r w:rsidRPr="005F2A9D">
        <w:rPr>
          <w:rFonts w:ascii="Verdana" w:hAnsi="Verdana" w:cs="Verdana"/>
          <w:b/>
          <w:color w:val="111111"/>
          <w:sz w:val="28"/>
          <w:szCs w:val="28"/>
        </w:rPr>
        <w:t>Panthers on the Prowl</w:t>
      </w:r>
    </w:p>
    <w:p w:rsidR="005F2A9D" w:rsidRP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111111"/>
          <w:sz w:val="24"/>
          <w:szCs w:val="24"/>
        </w:rPr>
      </w:pPr>
      <w:r w:rsidRPr="005F2A9D">
        <w:rPr>
          <w:rFonts w:ascii="Verdana" w:hAnsi="Verdana" w:cs="Verdana"/>
          <w:b/>
          <w:color w:val="111111"/>
          <w:sz w:val="24"/>
          <w:szCs w:val="24"/>
        </w:rPr>
        <w:t>Tournament Rules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1. Hockey Canada and OWHA rules shall apply except where listed below.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2. Team representatives/managers must check in at the registration desk (1) hour prior to their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first game at the tournament headquarters located at each arena. The main Tournament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 xml:space="preserve">Headquarters will be at St Thomas </w:t>
      </w:r>
      <w:r>
        <w:rPr>
          <w:rFonts w:ascii="Verdana" w:hAnsi="Verdana" w:cs="Verdana"/>
          <w:color w:val="111111"/>
          <w:sz w:val="20"/>
          <w:szCs w:val="20"/>
        </w:rPr>
        <w:t>Joe Thornton</w:t>
      </w:r>
      <w:r>
        <w:rPr>
          <w:rFonts w:ascii="Verdana" w:hAnsi="Verdana" w:cs="Verdana"/>
          <w:color w:val="111111"/>
          <w:sz w:val="20"/>
          <w:szCs w:val="20"/>
        </w:rPr>
        <w:t xml:space="preserve"> Community Center (ST</w:t>
      </w:r>
      <w:r>
        <w:rPr>
          <w:rFonts w:ascii="Verdana" w:hAnsi="Verdana" w:cs="Verdana"/>
          <w:color w:val="111111"/>
          <w:sz w:val="20"/>
          <w:szCs w:val="20"/>
        </w:rPr>
        <w:t>JT</w:t>
      </w:r>
      <w:r>
        <w:rPr>
          <w:rFonts w:ascii="Verdana" w:hAnsi="Verdana" w:cs="Verdana"/>
          <w:color w:val="111111"/>
          <w:sz w:val="20"/>
          <w:szCs w:val="20"/>
        </w:rPr>
        <w:t>CC). Teams must be</w:t>
      </w:r>
      <w:r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available to play thirty, (30) minutes prior to regular scheduled game time.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3. All players and coaches must sign in prior to each game.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4. To be eligible to participate in the tournament, the participants name must appear on the team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roster form submitted with the entry form. Changes to the roster must be made in writing and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will not be permitted after registration prior to the team’s first game. Teams must be registered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with their official governing body (</w:t>
      </w:r>
      <w:proofErr w:type="spellStart"/>
      <w:r>
        <w:rPr>
          <w:rFonts w:ascii="Verdana" w:hAnsi="Verdana" w:cs="Verdana"/>
          <w:color w:val="111111"/>
          <w:sz w:val="20"/>
          <w:szCs w:val="20"/>
        </w:rPr>
        <w:t>ie</w:t>
      </w:r>
      <w:proofErr w:type="spellEnd"/>
      <w:r>
        <w:rPr>
          <w:rFonts w:ascii="Verdana" w:hAnsi="Verdana" w:cs="Verdana"/>
          <w:color w:val="111111"/>
          <w:sz w:val="20"/>
          <w:szCs w:val="20"/>
        </w:rPr>
        <w:t>: OWHA) and present their official roster at registration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as well as any additional documentation such as Pickup Consent Form(s) and Change of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Participant Form(s).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5. All teams outside Canada must have a travel permit, certified roster and medical insurance.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6. The team listed first on the schedule will be designated the home team. The home team will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 xml:space="preserve">wear white/light </w:t>
      </w:r>
      <w:proofErr w:type="spellStart"/>
      <w:r>
        <w:rPr>
          <w:rFonts w:ascii="Verdana" w:hAnsi="Verdana" w:cs="Verdana"/>
          <w:color w:val="111111"/>
          <w:sz w:val="20"/>
          <w:szCs w:val="20"/>
        </w:rPr>
        <w:t>coloured</w:t>
      </w:r>
      <w:proofErr w:type="spellEnd"/>
      <w:r>
        <w:rPr>
          <w:rFonts w:ascii="Verdana" w:hAnsi="Verdana" w:cs="Verdana"/>
          <w:color w:val="111111"/>
          <w:sz w:val="20"/>
          <w:szCs w:val="20"/>
        </w:rPr>
        <w:t xml:space="preserve"> sweaters. Visitors will wear dark </w:t>
      </w:r>
      <w:proofErr w:type="spellStart"/>
      <w:r>
        <w:rPr>
          <w:rFonts w:ascii="Verdana" w:hAnsi="Verdana" w:cs="Verdana"/>
          <w:color w:val="111111"/>
          <w:sz w:val="20"/>
          <w:szCs w:val="20"/>
        </w:rPr>
        <w:t>coloured</w:t>
      </w:r>
      <w:proofErr w:type="spellEnd"/>
      <w:r>
        <w:rPr>
          <w:rFonts w:ascii="Verdana" w:hAnsi="Verdana" w:cs="Verdana"/>
          <w:color w:val="111111"/>
          <w:sz w:val="20"/>
          <w:szCs w:val="20"/>
        </w:rPr>
        <w:t xml:space="preserve"> sweaters.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7. All locker rooms will be assigned by tournament officials. Rooms must be left clean, without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damage and all tape must be properly disposed of. Teams will be financially responsible for any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damage to the facility.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8. Teams are required to vacate dressing rooms within 30 minutes of completing their game.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9. All Pee Wee games are 10-10-12 minute periods stop time and Bantam and Midget games are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12-12-12 minute periods stop time.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10. All games will use the fast face-off protocol. The puck shall be put into play at the indicated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start time of the game regardless of whether both teams are lined up in face off position.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11. There will be a three (3) minute warm up prior to each game, starting as soon as the Ice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11111"/>
          <w:sz w:val="20"/>
          <w:szCs w:val="20"/>
        </w:rPr>
        <w:t>Resurfacer</w:t>
      </w:r>
      <w:proofErr w:type="spellEnd"/>
      <w:r>
        <w:rPr>
          <w:rFonts w:ascii="Verdana" w:hAnsi="Verdana" w:cs="Verdana"/>
          <w:color w:val="111111"/>
          <w:sz w:val="20"/>
          <w:szCs w:val="20"/>
        </w:rPr>
        <w:t xml:space="preserve"> gates are closed. Once the game clock has started, the officials shall initiate the Fair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Play procedures. When 2 minutes have elapsed, a game official will blow the whistle to let the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 xml:space="preserve">teams know they have 1 minute to get to their benches and get their starting line up to </w:t>
      </w:r>
      <w:proofErr w:type="spellStart"/>
      <w:r>
        <w:rPr>
          <w:rFonts w:ascii="Verdana" w:hAnsi="Verdana" w:cs="Verdana"/>
          <w:color w:val="111111"/>
          <w:sz w:val="20"/>
          <w:szCs w:val="20"/>
        </w:rPr>
        <w:t>centre</w:t>
      </w:r>
      <w:proofErr w:type="spellEnd"/>
      <w:r>
        <w:rPr>
          <w:rFonts w:ascii="Verdana" w:hAnsi="Verdana" w:cs="Verdana"/>
          <w:color w:val="111111"/>
          <w:sz w:val="20"/>
          <w:szCs w:val="20"/>
        </w:rPr>
        <w:t xml:space="preserve"> ice.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If teams fail to be ready a delay of game penalty may be assessed.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12. One 30 second timeout will be permitted per team per game in all Semi-Final and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Championship games only.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 xml:space="preserve">13. Any game with a </w:t>
      </w:r>
      <w:proofErr w:type="gramStart"/>
      <w:r>
        <w:rPr>
          <w:rFonts w:ascii="Verdana" w:hAnsi="Verdana" w:cs="Verdana"/>
          <w:color w:val="111111"/>
          <w:sz w:val="20"/>
          <w:szCs w:val="20"/>
        </w:rPr>
        <w:t>5 goal</w:t>
      </w:r>
      <w:proofErr w:type="gramEnd"/>
      <w:r>
        <w:rPr>
          <w:rFonts w:ascii="Verdana" w:hAnsi="Verdana" w:cs="Verdana"/>
          <w:color w:val="111111"/>
          <w:sz w:val="20"/>
          <w:szCs w:val="20"/>
        </w:rPr>
        <w:t xml:space="preserve"> differential will be running time at the start of the third period (or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anytime thereafter). A return to stop time will result once a goal difference of 3 is reached.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14. OWHA minimum suspensions will be strictly ENFORCED.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15. Players must wear all protective equipment required by their home sanctioning body.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16. All equipment must be in accordance with OWHA guidelines. All players’ pant legs must be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secured as per the OWHA guidelines before players enter the ice surface.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17. No body checking in all divisions.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 xml:space="preserve">18. Calls made by the </w:t>
      </w:r>
      <w:proofErr w:type="gramStart"/>
      <w:r>
        <w:rPr>
          <w:rFonts w:ascii="Verdana" w:hAnsi="Verdana" w:cs="Verdana"/>
          <w:color w:val="111111"/>
          <w:sz w:val="20"/>
          <w:szCs w:val="20"/>
        </w:rPr>
        <w:t>on ice</w:t>
      </w:r>
      <w:proofErr w:type="gramEnd"/>
      <w:r>
        <w:rPr>
          <w:rFonts w:ascii="Verdana" w:hAnsi="Verdana" w:cs="Verdana"/>
          <w:color w:val="111111"/>
          <w:sz w:val="20"/>
          <w:szCs w:val="20"/>
        </w:rPr>
        <w:t xml:space="preserve"> officials cannot be protested. A protest may be filed with the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Tournament Director with a $200 non-refundable fee (if protest is unfounded). All protests must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be filed within one (1) hour of the completion of the game in question. Items such as illegal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player/age/non-registered coach, etc. are the types of things that may be protested.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19. Ensuring that all participating players and personnel are accurately signed onto each game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sheet prior to the conclusion of each game is the sole responsibility of the team Head Coach.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lastRenderedPageBreak/>
        <w:t>Failure to do so will result in forfeiture if reported to the tournament committee within one hour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of the conclusion of the game in question. Only registered coaching staff and management (or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Captains in the senior divisions) of the opposing (non-offending) team will have the authority to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report such an error or omission to the tournament committee and as such it will be considered a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formal protest as per the guidelines set forth in item 18 above.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 xml:space="preserve">20. The Disciplinary </w:t>
      </w:r>
      <w:proofErr w:type="spellStart"/>
      <w:r>
        <w:rPr>
          <w:rFonts w:ascii="Verdana" w:hAnsi="Verdana" w:cs="Verdana"/>
          <w:color w:val="111111"/>
          <w:sz w:val="20"/>
          <w:szCs w:val="20"/>
        </w:rPr>
        <w:t>Convenor</w:t>
      </w:r>
      <w:proofErr w:type="spellEnd"/>
      <w:r>
        <w:rPr>
          <w:rFonts w:ascii="Verdana" w:hAnsi="Verdana" w:cs="Verdana"/>
          <w:color w:val="111111"/>
          <w:sz w:val="20"/>
          <w:szCs w:val="20"/>
        </w:rPr>
        <w:t xml:space="preserve"> of the Tournament will deal with all disciplinary matters.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21. All decisions by the tournament committee will be considered final with respect to formal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protest rulings and disciplinary matters.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 xml:space="preserve">22. Floods (addition or deletion) will be at the discretion of the Tournament </w:t>
      </w:r>
      <w:proofErr w:type="spellStart"/>
      <w:r>
        <w:rPr>
          <w:rFonts w:ascii="Verdana" w:hAnsi="Verdana" w:cs="Verdana"/>
          <w:color w:val="111111"/>
          <w:sz w:val="20"/>
          <w:szCs w:val="20"/>
        </w:rPr>
        <w:t>Convenor</w:t>
      </w:r>
      <w:proofErr w:type="spellEnd"/>
      <w:r>
        <w:rPr>
          <w:rFonts w:ascii="Verdana" w:hAnsi="Verdana" w:cs="Verdana"/>
          <w:color w:val="111111"/>
          <w:sz w:val="20"/>
          <w:szCs w:val="20"/>
        </w:rPr>
        <w:t xml:space="preserve"> and/or the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Referee on the ice if the need arises. (e.g.: overtime, weather conditions, injury, etc.)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23. Two (2) points will be awarded for a win, one (1) point for a tie and zero (0) for a loss.</w:t>
      </w:r>
    </w:p>
    <w:p w:rsidR="00405B4B" w:rsidRDefault="00405B4B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24. Tiebreakers.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In case of two (2) teams tie in points after round robin games, tiebreakers will follow the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 xml:space="preserve">numerical order until all ties are broken. If more than 2 teams are </w:t>
      </w:r>
      <w:proofErr w:type="gramStart"/>
      <w:r>
        <w:rPr>
          <w:rFonts w:ascii="Verdana" w:hAnsi="Verdana" w:cs="Verdana"/>
          <w:color w:val="111111"/>
          <w:sz w:val="20"/>
          <w:szCs w:val="20"/>
        </w:rPr>
        <w:t>tied</w:t>
      </w:r>
      <w:proofErr w:type="gramEnd"/>
      <w:r>
        <w:rPr>
          <w:rFonts w:ascii="Verdana" w:hAnsi="Verdana" w:cs="Verdana"/>
          <w:color w:val="111111"/>
          <w:sz w:val="20"/>
          <w:szCs w:val="20"/>
        </w:rPr>
        <w:t xml:space="preserve"> then criteria ii will be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omitted.</w:t>
      </w:r>
    </w:p>
    <w:p w:rsidR="00405B4B" w:rsidRDefault="00405B4B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The following criteria will be used to break the tie: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proofErr w:type="spellStart"/>
      <w:r>
        <w:rPr>
          <w:rFonts w:ascii="Verdana" w:hAnsi="Verdana" w:cs="Verdana"/>
          <w:color w:val="111111"/>
          <w:sz w:val="20"/>
          <w:szCs w:val="20"/>
        </w:rPr>
        <w:t>i</w:t>
      </w:r>
      <w:proofErr w:type="spellEnd"/>
      <w:r>
        <w:rPr>
          <w:rFonts w:ascii="Verdana" w:hAnsi="Verdana" w:cs="Verdana"/>
          <w:color w:val="111111"/>
          <w:sz w:val="20"/>
          <w:szCs w:val="20"/>
        </w:rPr>
        <w:t>. Number of wins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ii. Head to head record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iii. Record against other tied teams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iv. Goals scored minus the goals against in round robin play (max.5 goals difference per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game)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v. Fewest goals allowed in round robin play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vi. Fewest Penalty minutes in round robin play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vii Most goals scored in round robin play (max. of 5 per game)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viii. Flip of a coin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A “position of standing” will be decided according to the tiebreaker process.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Note: a tie is when more than one team within the same division, receive equal number of points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after the round robin games are played. There will be no overtime play during round-robin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games.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bookmarkStart w:id="0" w:name="_GoBack"/>
      <w:bookmarkEnd w:id="0"/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25. Overtime.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Will be played in quarter-final, semi-final and championship games only and will be sudden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victory. Teams will not change ends after the third (3rd) period. Penalties will carry over into</w:t>
      </w:r>
      <w:r w:rsidR="00545135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 xml:space="preserve">the Sudden Death overtime from regular time. Player changes </w:t>
      </w:r>
      <w:proofErr w:type="gramStart"/>
      <w:r>
        <w:rPr>
          <w:rFonts w:ascii="Verdana" w:hAnsi="Verdana" w:cs="Verdana"/>
          <w:color w:val="111111"/>
          <w:sz w:val="20"/>
          <w:szCs w:val="20"/>
        </w:rPr>
        <w:t>are allowed to</w:t>
      </w:r>
      <w:proofErr w:type="gramEnd"/>
      <w:r>
        <w:rPr>
          <w:rFonts w:ascii="Verdana" w:hAnsi="Verdana" w:cs="Verdana"/>
          <w:color w:val="111111"/>
          <w:sz w:val="20"/>
          <w:szCs w:val="20"/>
        </w:rPr>
        <w:t xml:space="preserve"> be made at any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time as in regulation play. AT NO TIME WILL THERE BE LESS THAN 3 PLAYERS AND A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GOALIE ON THE ICE. A goalie may be replaced with a forward player at any time.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Quarter-Final, Semi-Final, Championship (Gold Medal) Games: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- Head Coach must record S1, S2, S3 on game sheet prior to start of game for shoot out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purposes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- One, sudden death, 5-minute stop-time period; teams will play 4 on 4 unless one or both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teams are serving a penalty.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- If still tied, a three (3) player shootout will commence with teams shooting simultaneously.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The shooters will proceed to the penalty box area prior to the start of the shoot-out and return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there after each attempt. Any player serving a penalty at the end of the overtime will NOT be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eligible to participate in the shootout. All non-shootout participating players will be on the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bench. Shooters from both teams will shoot simultaneously and the team scoring the most goals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 xml:space="preserve">in the </w:t>
      </w:r>
      <w:proofErr w:type="gramStart"/>
      <w:r>
        <w:rPr>
          <w:rFonts w:ascii="Verdana" w:hAnsi="Verdana" w:cs="Verdana"/>
          <w:color w:val="111111"/>
          <w:sz w:val="20"/>
          <w:szCs w:val="20"/>
        </w:rPr>
        <w:t>three person</w:t>
      </w:r>
      <w:proofErr w:type="gramEnd"/>
      <w:r>
        <w:rPr>
          <w:rFonts w:ascii="Verdana" w:hAnsi="Verdana" w:cs="Verdana"/>
          <w:color w:val="111111"/>
          <w:sz w:val="20"/>
          <w:szCs w:val="20"/>
        </w:rPr>
        <w:t xml:space="preserve"> shootout will be awarded the win. Should the </w:t>
      </w:r>
      <w:proofErr w:type="gramStart"/>
      <w:r>
        <w:rPr>
          <w:rFonts w:ascii="Verdana" w:hAnsi="Verdana" w:cs="Verdana"/>
          <w:color w:val="111111"/>
          <w:sz w:val="20"/>
          <w:szCs w:val="20"/>
        </w:rPr>
        <w:t>three player</w:t>
      </w:r>
      <w:proofErr w:type="gramEnd"/>
      <w:r>
        <w:rPr>
          <w:rFonts w:ascii="Verdana" w:hAnsi="Verdana" w:cs="Verdana"/>
          <w:color w:val="111111"/>
          <w:sz w:val="20"/>
          <w:szCs w:val="20"/>
        </w:rPr>
        <w:t xml:space="preserve"> shootout result in a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tie</w:t>
      </w:r>
      <w:r w:rsidR="00405B4B">
        <w:rPr>
          <w:rFonts w:ascii="Verdana" w:hAnsi="Verdana" w:cs="Verdana"/>
          <w:color w:val="111111"/>
          <w:sz w:val="20"/>
          <w:szCs w:val="20"/>
        </w:rPr>
        <w:t>,</w:t>
      </w:r>
      <w:r>
        <w:rPr>
          <w:rFonts w:ascii="Verdana" w:hAnsi="Verdana" w:cs="Verdana"/>
          <w:color w:val="111111"/>
          <w:sz w:val="20"/>
          <w:szCs w:val="20"/>
        </w:rPr>
        <w:t xml:space="preserve"> A Sudden Victory Shootout Will Commence. A player from each team (other than those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 xml:space="preserve">who participated in the </w:t>
      </w:r>
      <w:proofErr w:type="gramStart"/>
      <w:r>
        <w:rPr>
          <w:rFonts w:ascii="Verdana" w:hAnsi="Verdana" w:cs="Verdana"/>
          <w:color w:val="111111"/>
          <w:sz w:val="20"/>
          <w:szCs w:val="20"/>
        </w:rPr>
        <w:t>three person</w:t>
      </w:r>
      <w:proofErr w:type="gramEnd"/>
      <w:r>
        <w:rPr>
          <w:rFonts w:ascii="Verdana" w:hAnsi="Verdana" w:cs="Verdana"/>
          <w:color w:val="111111"/>
          <w:sz w:val="20"/>
          <w:szCs w:val="20"/>
        </w:rPr>
        <w:t xml:space="preserve"> shootout) will be chosen to </w:t>
      </w:r>
      <w:r>
        <w:rPr>
          <w:rFonts w:ascii="Verdana" w:hAnsi="Verdana" w:cs="Verdana"/>
          <w:color w:val="111111"/>
          <w:sz w:val="20"/>
          <w:szCs w:val="20"/>
        </w:rPr>
        <w:lastRenderedPageBreak/>
        <w:t>shoot simultaneously until a goal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is scored by one of the teams only (declaring a winner). A player may not shoot for a second</w:t>
      </w:r>
      <w:r w:rsidR="00405B4B">
        <w:rPr>
          <w:rFonts w:ascii="Verdana" w:hAnsi="Verdana" w:cs="Verdana"/>
          <w:color w:val="111111"/>
          <w:sz w:val="20"/>
          <w:szCs w:val="20"/>
        </w:rPr>
        <w:t xml:space="preserve"> </w:t>
      </w:r>
      <w:r>
        <w:rPr>
          <w:rFonts w:ascii="Verdana" w:hAnsi="Verdana" w:cs="Verdana"/>
          <w:color w:val="111111"/>
          <w:sz w:val="20"/>
          <w:szCs w:val="20"/>
        </w:rPr>
        <w:t>time until all players on the game sheet (except goalies and players serving a penalty) have shot.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The shooters will continue to proceed to the penalty box area after each attempt.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0"/>
          <w:szCs w:val="20"/>
        </w:rPr>
      </w:pPr>
      <w:r>
        <w:rPr>
          <w:rFonts w:ascii="Verdana" w:hAnsi="Verdana" w:cs="Verdana"/>
          <w:color w:val="111111"/>
          <w:sz w:val="20"/>
          <w:szCs w:val="20"/>
        </w:rPr>
        <w:t>All decisions by the Tournament Directors for tiebreakers are final.</w:t>
      </w:r>
    </w:p>
    <w:p w:rsidR="005F2A9D" w:rsidRDefault="005F2A9D" w:rsidP="005F2A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11111"/>
          <w:sz w:val="24"/>
          <w:szCs w:val="24"/>
        </w:rPr>
      </w:pPr>
      <w:r>
        <w:rPr>
          <w:rFonts w:ascii="Verdana" w:hAnsi="Verdana" w:cs="Verdana"/>
          <w:color w:val="111111"/>
          <w:sz w:val="24"/>
          <w:szCs w:val="24"/>
        </w:rPr>
        <w:t>**Fun **Fair Play **Integrity</w:t>
      </w:r>
    </w:p>
    <w:sectPr w:rsidR="005F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9D"/>
    <w:rsid w:val="00177AC5"/>
    <w:rsid w:val="00405B4B"/>
    <w:rsid w:val="00545135"/>
    <w:rsid w:val="005F2A9D"/>
    <w:rsid w:val="00B2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35BB"/>
  <w15:chartTrackingRefBased/>
  <w15:docId w15:val="{2E966037-12E1-4FB5-AAC4-B437D44F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Herten, Greg</dc:creator>
  <cp:keywords/>
  <dc:description/>
  <cp:lastModifiedBy>Van Herten, Greg</cp:lastModifiedBy>
  <cp:revision>2</cp:revision>
  <dcterms:created xsi:type="dcterms:W3CDTF">2019-11-28T21:57:00Z</dcterms:created>
  <dcterms:modified xsi:type="dcterms:W3CDTF">2019-11-29T01:31:00Z</dcterms:modified>
</cp:coreProperties>
</file>